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spacing w:val="-6"/>
          <w:kern w:val="2"/>
          <w:sz w:val="44"/>
          <w:szCs w:val="44"/>
          <w:lang w:val="en-US" w:eastAsia="zh-CN" w:bidi="ar-SA"/>
        </w:rPr>
      </w:pPr>
      <w:r>
        <w:rPr>
          <w:rFonts w:hint="eastAsia" w:ascii="方正小标宋_GBK" w:hAnsi="方正小标宋_GBK" w:eastAsia="方正小标宋_GBK" w:cs="方正小标宋_GBK"/>
          <w:b w:val="0"/>
          <w:spacing w:val="-6"/>
          <w:kern w:val="2"/>
          <w:sz w:val="44"/>
          <w:szCs w:val="44"/>
          <w:lang w:val="en-US" w:eastAsia="zh-CN" w:bidi="ar-SA"/>
        </w:rPr>
        <w:t>习近平在出席解放军和武警部队代表团    全体会议时强调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spacing w:val="-6"/>
          <w:kern w:val="2"/>
          <w:sz w:val="44"/>
          <w:szCs w:val="44"/>
          <w:lang w:val="en-US" w:eastAsia="zh-CN" w:bidi="ar-SA"/>
        </w:rPr>
      </w:pPr>
      <w:r>
        <w:rPr>
          <w:rFonts w:hint="eastAsia" w:ascii="方正小标宋_GBK" w:hAnsi="方正小标宋_GBK" w:eastAsia="方正小标宋_GBK" w:cs="方正小标宋_GBK"/>
          <w:b w:val="0"/>
          <w:spacing w:val="-6"/>
          <w:kern w:val="2"/>
          <w:sz w:val="44"/>
          <w:szCs w:val="44"/>
          <w:lang w:val="en-US" w:eastAsia="zh-CN" w:bidi="ar-SA"/>
        </w:rPr>
        <w:t>统一思想认识 强化使命担当 狠抓工作落实</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spacing w:val="-23"/>
          <w:kern w:val="2"/>
          <w:sz w:val="44"/>
          <w:szCs w:val="44"/>
          <w:lang w:val="en-US" w:eastAsia="zh-CN" w:bidi="ar-SA"/>
        </w:rPr>
      </w:pPr>
      <w:r>
        <w:rPr>
          <w:rFonts w:hint="eastAsia" w:ascii="方正小标宋_GBK" w:hAnsi="方正小标宋_GBK" w:eastAsia="方正小标宋_GBK" w:cs="方正小标宋_GBK"/>
          <w:b w:val="0"/>
          <w:spacing w:val="-23"/>
          <w:kern w:val="2"/>
          <w:sz w:val="44"/>
          <w:szCs w:val="44"/>
          <w:lang w:val="en-US" w:eastAsia="zh-CN" w:bidi="ar-SA"/>
        </w:rPr>
        <w:t>努力开创一体化国家战略体系和能力建设新局面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新华社北京3月8日电 中共中央总书记、国家主席、中央军委主席习近平8日下午在出席十四届全国人大一次会议解放军和武警部队代表团全体会议时强调，巩固提高一体化国家战略体系和能力，是党中央把握强国强军面临的新形势新任务新要求，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会上，来自军委科学技术委员会的刘泽金代表、来自军委装备发展部的饶文敏代表、来自国防动员系统的王宏宇代表、来自联勤保障部队的唐林辉代表、来自陆军的宛金杨代表、来自海军的王亚茹代表依次发言，就国家实验室建设、国防科技工业能力建设、重大基础设施统筹建设、国家储备建设、边海防工作、全民国防教育等方面问题提出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习近平认真听取每位代表的发言，不时同他们互动交流。在6位代表发言后，习近平发表重要讲话，重点围绕巩固提高一体化国家战略体系和能力提出要求。他强调，巩固提高一体化国家战略体系和能力，关键是要在一体化上下功夫，实现国家战略能力最大化。要坚持党中央集中统一领导，加强各领域战略布局一体融合、战略资源一体整合、战略力量一体运用，系统提升我国应对战略风险、维护战略利益、实现战略目的的整体实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习近平指出，巩固提高一体化国家战略体系和能力是复杂系统工程，要统筹全局，突出重点，以重点突破带动整体推进。要深化科技协同创新，建设好、管理好、运用好国家实验室，聚力加强自主创新、原始创新，加快推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习近平强调，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习近平指出，今年是延安双拥运动80周年。要弘扬拥政爱民、拥军优属光荣传统，巩固发展新时代军政军民团结，在全社会营造关心国防、热爱国防、建设国防、保卫国防的浓厚氛围，为巩固提高一体化国家战略体系和能力、为推进强国强军汇聚强大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会前，习近平亲切接见出席十四届全国人大一次会议解放军和武警部队代表团全体代表，并同大家合影留念。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r>
        <w:rPr>
          <w:rFonts w:hint="eastAsia" w:ascii="仿宋" w:hAnsi="仿宋" w:eastAsia="仿宋" w:cs="仿宋"/>
          <w:i w:val="0"/>
          <w:caps w:val="0"/>
          <w:color w:val="000000" w:themeColor="text1"/>
          <w:spacing w:val="0"/>
          <w:kern w:val="0"/>
          <w:sz w:val="32"/>
          <w:szCs w:val="32"/>
          <w:shd w:val="clear" w:fill="FFFFFF"/>
          <w:lang w:val="en-US" w:eastAsia="zh-CN" w:bidi="ar"/>
        </w:rPr>
        <w:t>中共中央政治局委员、中央军委副主席张又侠主持会议，中共中央政治局委员、中央军委副主席何卫东，中央军委委员李尚福、刘振立、苗华、张升民参加会议。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i w:val="0"/>
          <w:caps w:val="0"/>
          <w:color w:val="000000" w:themeColor="text1"/>
          <w:spacing w:val="0"/>
          <w:kern w:val="0"/>
          <w:sz w:val="32"/>
          <w:szCs w:val="32"/>
          <w:shd w:val="clear" w:fill="FFFFFF"/>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right"/>
        <w:textAlignment w:val="auto"/>
      </w:pPr>
      <w:r>
        <w:rPr>
          <w:rFonts w:hint="eastAsia" w:asciiTheme="majorEastAsia" w:hAnsiTheme="majorEastAsia" w:eastAsiaTheme="majorEastAsia" w:cstheme="majorEastAsia"/>
          <w:b/>
          <w:bCs/>
          <w:color w:val="000000" w:themeColor="text1"/>
          <w:sz w:val="28"/>
          <w:szCs w:val="28"/>
          <w:lang w:val="en-US" w:eastAsia="zh-CN"/>
        </w:rPr>
        <w:t>（来源：新华社）</w:t>
      </w:r>
    </w:p>
    <w:p>
      <w:pPr>
        <w:adjustRightInd w:val="0"/>
        <w:snapToGrid w:val="0"/>
        <w:spacing w:line="360" w:lineRule="auto"/>
        <w:ind w:firstLine="600" w:firstLineChars="200"/>
        <w:rPr>
          <w:sz w:val="30"/>
          <w:szCs w:val="30"/>
        </w:rPr>
      </w:pPr>
    </w:p>
    <w:sectPr>
      <w:headerReference r:id="rId3" w:type="default"/>
      <w:footerReference r:id="rId4" w:type="default"/>
      <w:pgSz w:w="11906" w:h="16838"/>
      <w:pgMar w:top="1440" w:right="1746"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sz w:val="28"/>
                    <w:szCs w:val="40"/>
                  </w:rPr>
                </w:pP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hint="default" w:eastAsia="宋体"/>
        <w:b/>
        <w:bCs/>
        <w:color w:val="000000"/>
        <w:sz w:val="24"/>
        <w:szCs w:val="36"/>
        <w:lang w:val="en-US" w:eastAsia="zh-CN"/>
      </w:rPr>
    </w:pPr>
    <w:r>
      <w:rPr>
        <w:rFonts w:hint="eastAsia"/>
        <w:b/>
        <w:bCs/>
        <w:color w:val="000000"/>
        <w:sz w:val="24"/>
        <w:szCs w:val="36"/>
        <w:lang w:val="en-US" w:eastAsia="zh-CN"/>
      </w:rPr>
      <w:t>2023年党委理论学习中心组学习材料</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wYmFkNzJiODk1Nzk4YzMxZGExNDdjOTAxNDFkNjcifQ=="/>
  </w:docVars>
  <w:rsids>
    <w:rsidRoot w:val="00456F8F"/>
    <w:rsid w:val="002C7117"/>
    <w:rsid w:val="0042130A"/>
    <w:rsid w:val="00456F8F"/>
    <w:rsid w:val="00586E48"/>
    <w:rsid w:val="008B2E30"/>
    <w:rsid w:val="00EE1C25"/>
    <w:rsid w:val="07FC3747"/>
    <w:rsid w:val="1A66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bCs/>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header-site-logo-txt"/>
    <w:basedOn w:val="7"/>
    <w:qFormat/>
    <w:uiPriority w:val="0"/>
  </w:style>
  <w:style w:type="character" w:customStyle="1" w:styleId="11">
    <w:name w:val="header-site-time"/>
    <w:basedOn w:val="7"/>
    <w:uiPriority w:val="0"/>
  </w:style>
  <w:style w:type="paragraph" w:customStyle="1" w:styleId="12">
    <w:name w:val="text_align-cent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dplayer-time"/>
    <w:basedOn w:val="7"/>
    <w:uiPriority w:val="0"/>
  </w:style>
  <w:style w:type="character" w:customStyle="1" w:styleId="14">
    <w:name w:val="dplayer-ptime"/>
    <w:basedOn w:val="7"/>
    <w:qFormat/>
    <w:uiPriority w:val="0"/>
  </w:style>
  <w:style w:type="character" w:customStyle="1" w:styleId="15">
    <w:name w:val="dplayer-dtime"/>
    <w:basedOn w:val="7"/>
    <w:qFormat/>
    <w:uiPriority w:val="0"/>
  </w:style>
  <w:style w:type="paragraph" w:customStyle="1" w:styleId="16">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img-desc"/>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1299</Words>
  <Characters>1300</Characters>
  <Lines>33</Lines>
  <Paragraphs>26</Paragraphs>
  <TotalTime>9</TotalTime>
  <ScaleCrop>false</ScaleCrop>
  <LinksUpToDate>false</LinksUpToDate>
  <CharactersWithSpaces>1307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2023-03-15T07:42:00Z</dcterms:created>
  <dc:creator>Windows 用户</dc:creator>
  <cp:lastModifiedBy>xcb</cp:lastModifiedBy>
  <cp:lastPrinted>2023-03-15T11:16:06Z</cp:lastPrinted>
  <dcterms:modified xsi:type="dcterms:W3CDTF">2023-03-15T11:20:55Z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7EB2432DBBF545CE9604C4542EC5839E</vt:lpwstr>
  </property>
</Properties>
</file>